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0C7A" w14:textId="77777777" w:rsidR="000307A6" w:rsidRDefault="009472B1" w:rsidP="000307A6">
      <w:pPr>
        <w:ind w:firstLine="720"/>
        <w:rPr>
          <w:b/>
          <w:bCs/>
          <w:u w:val="single"/>
        </w:rPr>
      </w:pPr>
      <w:r>
        <w:rPr>
          <w:b/>
          <w:bCs/>
          <w:u w:val="single"/>
        </w:rPr>
        <w:t>Escrow Agent</w:t>
      </w:r>
    </w:p>
    <w:p w14:paraId="5BEB7085" w14:textId="77777777" w:rsidR="000307A6" w:rsidRDefault="000307A6" w:rsidP="000307A6"/>
    <w:p w14:paraId="7248941A" w14:textId="77777777" w:rsidR="000307A6" w:rsidRDefault="000307A6" w:rsidP="000307A6">
      <w:pPr>
        <w:ind w:left="720"/>
      </w:pPr>
      <w:r>
        <w:t xml:space="preserve">The parties hereto covenant and agree that in performing any of its duties under this Agreement, </w:t>
      </w:r>
      <w:r w:rsidR="009472B1">
        <w:t>Escrow Agent</w:t>
      </w:r>
      <w:r>
        <w:t xml:space="preserve"> shall not be liable for any loss, costs, or damages which it may incur as a result of serving as</w:t>
      </w:r>
      <w:r w:rsidR="00336E1C">
        <w:t xml:space="preserve"> </w:t>
      </w:r>
      <w:r w:rsidR="009472B1">
        <w:t>Escrow Agent</w:t>
      </w:r>
      <w:r>
        <w:t xml:space="preserve"> hereunder, except for any loss, costs or damage arising out of its willful default or gross negligence.  Accordingly,</w:t>
      </w:r>
      <w:r w:rsidR="00336E1C">
        <w:t xml:space="preserve"> </w:t>
      </w:r>
      <w:r>
        <w:t xml:space="preserve"> </w:t>
      </w:r>
      <w:r w:rsidR="009472B1">
        <w:t>Escrow Agent</w:t>
      </w:r>
      <w:r>
        <w:t xml:space="preserve"> shall not incur any liability with respect to (i) any action taken or omitted to be taken in good faith, or (ii) any action taken or omitted to be taken in reliance upon any document, including any written notices of instruction, not only as to its due execution and the validity and effectiveness of its provisions, but also as to the truth and accuracy of any information contained therein, which </w:t>
      </w:r>
      <w:r w:rsidR="009472B1">
        <w:t>Escrow Agent</w:t>
      </w:r>
      <w:r>
        <w:t xml:space="preserve"> shall in good faith believe to be genuine, to have been signed or presented by a proper person or persons and to confirm with the provisions of this Agreement.</w:t>
      </w:r>
    </w:p>
    <w:p w14:paraId="656697F6" w14:textId="77777777" w:rsidR="001E07DF" w:rsidRDefault="001E07DF" w:rsidP="000307A6">
      <w:pPr>
        <w:ind w:left="720"/>
      </w:pPr>
    </w:p>
    <w:p w14:paraId="2BE0B593" w14:textId="77777777" w:rsidR="001E07DF" w:rsidRDefault="001E07DF" w:rsidP="000307A6">
      <w:pPr>
        <w:ind w:left="720"/>
      </w:pPr>
      <w:r>
        <w:t xml:space="preserve">In the event of any dispute of litigation hereunder concerning the disposition of the </w:t>
      </w:r>
      <w:r w:rsidR="00336E1C">
        <w:t>Deposit</w:t>
      </w:r>
      <w:r>
        <w:t xml:space="preserve">, </w:t>
      </w:r>
      <w:r w:rsidR="009472B1">
        <w:t>Escrow Agent</w:t>
      </w:r>
      <w:r>
        <w:t xml:space="preserve"> shall have the right either to hold the Deposit until receiving joint instructions from Buyer and Seller or pay the </w:t>
      </w:r>
      <w:r w:rsidR="00336E1C">
        <w:t>Deposit</w:t>
      </w:r>
      <w:r>
        <w:t xml:space="preserve"> and all interest thereon, if any, into the registry of any court of competent jurisdiction, and </w:t>
      </w:r>
      <w:r w:rsidR="009472B1">
        <w:t>Escrow Agent</w:t>
      </w:r>
      <w:r>
        <w:t xml:space="preserve"> shall hereupon be released from any liabilities with respect to the Deposit.</w:t>
      </w:r>
    </w:p>
    <w:p w14:paraId="66A28FE2" w14:textId="77777777" w:rsidR="000307A6" w:rsidRDefault="000307A6" w:rsidP="000307A6"/>
    <w:p w14:paraId="0576B5E2" w14:textId="77777777" w:rsidR="000307A6" w:rsidRDefault="009472B1" w:rsidP="000307A6">
      <w:pPr>
        <w:ind w:left="720"/>
      </w:pPr>
      <w:r>
        <w:t>Escrow Agent</w:t>
      </w:r>
      <w:r w:rsidR="000307A6">
        <w:t xml:space="preserve"> shall be fully indemnified by the parties hereto for all its expenses, costs, and reasonable attorneys’ fees incurred in connection with</w:t>
      </w:r>
      <w:r w:rsidR="00977E0C">
        <w:t xml:space="preserve"> any interpleader action which </w:t>
      </w:r>
      <w:r>
        <w:t>Escrow Agent</w:t>
      </w:r>
      <w:r w:rsidR="00977E0C">
        <w:t xml:space="preserve"> </w:t>
      </w:r>
      <w:r w:rsidR="000307A6">
        <w:t xml:space="preserve">may file, in its sole discretion, to resolve any dispute as to the Earnest Money or which may be filed against </w:t>
      </w:r>
      <w:r>
        <w:t>Escrow Agent</w:t>
      </w:r>
      <w:r w:rsidR="000307A6">
        <w:t xml:space="preserve">. </w:t>
      </w:r>
    </w:p>
    <w:p w14:paraId="362C5E58" w14:textId="77777777" w:rsidR="000307A6" w:rsidRDefault="000307A6" w:rsidP="000307A6"/>
    <w:p w14:paraId="5F2C1522" w14:textId="77777777" w:rsidR="000307A6" w:rsidRPr="000233D6" w:rsidRDefault="000307A6" w:rsidP="000307A6">
      <w:pPr>
        <w:ind w:left="720"/>
        <w:rPr>
          <w:rFonts w:asciiTheme="minorHAnsi" w:hAnsiTheme="minorHAnsi" w:cstheme="minorHAnsi"/>
        </w:rPr>
      </w:pPr>
      <w:r w:rsidRPr="000233D6">
        <w:rPr>
          <w:rFonts w:asciiTheme="minorHAnsi" w:hAnsiTheme="minorHAnsi" w:cstheme="minorHAnsi"/>
        </w:rPr>
        <w:t xml:space="preserve">If </w:t>
      </w:r>
      <w:r w:rsidR="009472B1">
        <w:rPr>
          <w:rFonts w:asciiTheme="minorHAnsi" w:hAnsiTheme="minorHAnsi" w:cstheme="minorHAnsi"/>
        </w:rPr>
        <w:t>Escrow Agent</w:t>
      </w:r>
      <w:r w:rsidRPr="000233D6">
        <w:rPr>
          <w:rFonts w:asciiTheme="minorHAnsi" w:hAnsiTheme="minorHAnsi" w:cstheme="minorHAnsi"/>
        </w:rPr>
        <w:t xml:space="preserve"> is made a party to any judicial, non-judicial or administrative action, hearing or process based on acts of any of the other parties hereto and not based on the malfeasance and/or negligence of </w:t>
      </w:r>
      <w:r w:rsidR="009472B1">
        <w:rPr>
          <w:rFonts w:asciiTheme="minorHAnsi" w:hAnsiTheme="minorHAnsi" w:cstheme="minorHAnsi"/>
        </w:rPr>
        <w:t>Escrow Agent</w:t>
      </w:r>
      <w:r w:rsidRPr="000233D6">
        <w:rPr>
          <w:rFonts w:asciiTheme="minorHAnsi" w:hAnsiTheme="minorHAnsi" w:cstheme="minorHAnsi"/>
        </w:rPr>
        <w:t xml:space="preserve"> in performing its duties hereunder, </w:t>
      </w:r>
      <w:r w:rsidR="009472B1">
        <w:rPr>
          <w:rFonts w:asciiTheme="minorHAnsi" w:hAnsiTheme="minorHAnsi" w:cstheme="minorHAnsi"/>
        </w:rPr>
        <w:t>Escrow Agent</w:t>
      </w:r>
      <w:r w:rsidRPr="000233D6">
        <w:rPr>
          <w:rFonts w:asciiTheme="minorHAnsi" w:hAnsiTheme="minorHAnsi" w:cstheme="minorHAnsi"/>
        </w:rPr>
        <w:t xml:space="preserve"> shall be fully indemnified by the parties hereto for all its expenses, costs and reasonable attorneys’ fees incurred by </w:t>
      </w:r>
      <w:r w:rsidR="009472B1">
        <w:rPr>
          <w:rFonts w:asciiTheme="minorHAnsi" w:hAnsiTheme="minorHAnsi" w:cstheme="minorHAnsi"/>
        </w:rPr>
        <w:t>Escrow Agent</w:t>
      </w:r>
      <w:r w:rsidRPr="000233D6">
        <w:rPr>
          <w:rFonts w:asciiTheme="minorHAnsi" w:hAnsiTheme="minorHAnsi" w:cstheme="minorHAnsi"/>
        </w:rPr>
        <w:t xml:space="preserve"> in responding to such action, hearing or process.</w:t>
      </w:r>
    </w:p>
    <w:p w14:paraId="0B57A854" w14:textId="77777777" w:rsidR="000233D6" w:rsidRPr="000233D6" w:rsidRDefault="000233D6" w:rsidP="009472B1">
      <w:pPr>
        <w:pStyle w:val="Level2"/>
        <w:widowControl/>
        <w:numPr>
          <w:ilvl w:val="0"/>
          <w:numId w:val="0"/>
        </w:numPr>
        <w:tabs>
          <w:tab w:val="left" w:pos="720"/>
        </w:tabs>
        <w:jc w:val="both"/>
        <w:rPr>
          <w:rFonts w:asciiTheme="minorHAnsi" w:hAnsiTheme="minorHAnsi" w:cstheme="minorHAnsi"/>
          <w:sz w:val="22"/>
          <w:szCs w:val="22"/>
        </w:rPr>
      </w:pPr>
      <w:r w:rsidRPr="000233D6">
        <w:rPr>
          <w:rFonts w:asciiTheme="minorHAnsi" w:hAnsiTheme="minorHAnsi" w:cstheme="minorHAnsi"/>
          <w:sz w:val="22"/>
          <w:szCs w:val="22"/>
        </w:rPr>
        <w:tab/>
      </w:r>
    </w:p>
    <w:p w14:paraId="3CE15A75" w14:textId="77777777" w:rsidR="00C70208" w:rsidRDefault="00C70208" w:rsidP="00C70208">
      <w:pPr>
        <w:pStyle w:val="Level2"/>
        <w:widowControl/>
        <w:numPr>
          <w:ilvl w:val="0"/>
          <w:numId w:val="0"/>
        </w:numPr>
        <w:tabs>
          <w:tab w:val="left" w:pos="720"/>
        </w:tabs>
        <w:jc w:val="both"/>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sz w:val="22"/>
          <w:szCs w:val="22"/>
        </w:rPr>
        <w:t xml:space="preserve">Upon receipt of any written certification from Seller or Purchaser claiming the Earnest Money </w:t>
      </w:r>
    </w:p>
    <w:p w14:paraId="2C582055" w14:textId="051EE7F7" w:rsidR="00C70208" w:rsidRDefault="00C70208" w:rsidP="00C70208">
      <w:pPr>
        <w:pStyle w:val="Level2"/>
        <w:widowControl/>
        <w:numPr>
          <w:ilvl w:val="0"/>
          <w:numId w:val="0"/>
        </w:numPr>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pursuant to the provisions of this Agreement, Escrow Agent shall promptly forward a copy thereof to the other such party unless such party has already been provided a copy (i.e., Purchaser or Seller, whichever did not claim the Earnest Money pursuant to such notice).  And, unless such other party within _________ days thereafter notifies Escrow Agent of any objection to such requested disbursement of the Earnest Money, Escrow Agent shall disburse the Earnest Money to the party demanding the same and shall thereupon be released and discharged from any further duty or obligation hereunder.</w:t>
      </w:r>
      <w:r w:rsidR="00C818F3">
        <w:rPr>
          <w:rFonts w:asciiTheme="minorHAnsi" w:hAnsiTheme="minorHAnsi" w:cstheme="minorHAnsi"/>
          <w:sz w:val="22"/>
          <w:szCs w:val="22"/>
        </w:rPr>
        <w:t xml:space="preserve">  </w:t>
      </w:r>
      <w:r w:rsidR="00C818F3" w:rsidRPr="00C818F3">
        <w:rPr>
          <w:rFonts w:asciiTheme="minorHAnsi" w:hAnsiTheme="minorHAnsi" w:cstheme="minorHAnsi"/>
          <w:sz w:val="22"/>
          <w:szCs w:val="22"/>
          <w:highlight w:val="yellow"/>
        </w:rPr>
        <w:t>[helpful but optional]</w:t>
      </w:r>
    </w:p>
    <w:p w14:paraId="4BDD30F3" w14:textId="77777777" w:rsidR="000233D6" w:rsidRDefault="000233D6">
      <w:pPr>
        <w:rPr>
          <w:rFonts w:asciiTheme="minorHAnsi" w:hAnsiTheme="minorHAnsi" w:cstheme="minorHAnsi"/>
        </w:rPr>
      </w:pPr>
    </w:p>
    <w:p w14:paraId="7C087F6A" w14:textId="6D11858B" w:rsidR="00533E4F" w:rsidRDefault="00533E4F">
      <w:pPr>
        <w:rPr>
          <w:rFonts w:asciiTheme="minorHAnsi" w:hAnsiTheme="minorHAnsi" w:cstheme="minorHAnsi"/>
        </w:rPr>
      </w:pPr>
    </w:p>
    <w:p w14:paraId="266932C2" w14:textId="2CCD083B" w:rsidR="00533E4F" w:rsidRPr="000233D6" w:rsidRDefault="00533E4F">
      <w:pPr>
        <w:rPr>
          <w:rFonts w:asciiTheme="minorHAnsi" w:hAnsiTheme="minorHAnsi" w:cstheme="minorHAnsi"/>
        </w:rPr>
      </w:pPr>
      <w:r>
        <w:rPr>
          <w:rFonts w:asciiTheme="minorHAnsi" w:hAnsiTheme="minorHAnsi" w:cstheme="minorHAnsi"/>
        </w:rPr>
        <w:tab/>
      </w:r>
    </w:p>
    <w:sectPr w:rsidR="00533E4F" w:rsidRPr="00023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EA05B06"/>
    <w:lvl w:ilvl="0">
      <w:start w:val="1"/>
      <w:numFmt w:val="decimal"/>
      <w:lvlText w:val="%1"/>
      <w:lvlJc w:val="left"/>
      <w:pPr>
        <w:ind w:left="0" w:firstLine="0"/>
      </w:pPr>
      <w:rPr>
        <w:rFonts w:cs="Times New Roman"/>
      </w:rPr>
    </w:lvl>
    <w:lvl w:ilvl="1">
      <w:start w:val="1"/>
      <w:numFmt w:val="decimal"/>
      <w:pStyle w:val="Level2"/>
      <w:lvlText w:val="%1.%2"/>
      <w:lvlJc w:val="left"/>
      <w:pPr>
        <w:tabs>
          <w:tab w:val="num" w:pos="1440"/>
        </w:tabs>
        <w:ind w:left="0" w:firstLine="720"/>
      </w:pPr>
      <w:rPr>
        <w:rFonts w:cs="Times New Roman"/>
      </w:rPr>
    </w:lvl>
    <w:lvl w:ilvl="2">
      <w:start w:val="1"/>
      <w:numFmt w:val="lowerLetter"/>
      <w:pStyle w:val="Level3"/>
      <w:lvlText w:val="(%3)"/>
      <w:lvlJc w:val="left"/>
      <w:pPr>
        <w:tabs>
          <w:tab w:val="num" w:pos="2160"/>
        </w:tabs>
        <w:ind w:left="720" w:firstLine="720"/>
      </w:pPr>
      <w:rPr>
        <w:rFonts w:cs="Times New Roman"/>
      </w:rPr>
    </w:lvl>
    <w:lvl w:ilvl="3">
      <w:start w:val="1"/>
      <w:numFmt w:val="lowerRoman"/>
      <w:pStyle w:val="Level4"/>
      <w:lvlText w:val="(%4)"/>
      <w:lvlJc w:val="left"/>
      <w:pPr>
        <w:tabs>
          <w:tab w:val="num" w:pos="2880"/>
        </w:tabs>
        <w:ind w:left="1440" w:firstLine="72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56D55D7"/>
    <w:multiLevelType w:val="hybridMultilevel"/>
    <w:tmpl w:val="B3F2FD06"/>
    <w:lvl w:ilvl="0" w:tplc="1BDE6B4E">
      <w:start w:val="3"/>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6601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10414418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7A6"/>
    <w:rsid w:val="000233D6"/>
    <w:rsid w:val="000307A6"/>
    <w:rsid w:val="001E07DF"/>
    <w:rsid w:val="00336E1C"/>
    <w:rsid w:val="003F1590"/>
    <w:rsid w:val="00533E4F"/>
    <w:rsid w:val="005B7DB7"/>
    <w:rsid w:val="009472B1"/>
    <w:rsid w:val="00977E0C"/>
    <w:rsid w:val="00C70208"/>
    <w:rsid w:val="00C818F3"/>
    <w:rsid w:val="00D7486A"/>
    <w:rsid w:val="00DB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7D6D"/>
  <w15:docId w15:val="{6AC96918-734D-4660-AB4C-D400B8E8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7A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0233D6"/>
    <w:pPr>
      <w:widowControl w:val="0"/>
      <w:numPr>
        <w:ilvl w:val="1"/>
        <w:numId w:val="1"/>
      </w:numPr>
      <w:outlineLvl w:val="1"/>
    </w:pPr>
    <w:rPr>
      <w:rFonts w:ascii="Times New Roman" w:eastAsia="Times New Roman" w:hAnsi="Times New Roman" w:cs="Times New Roman"/>
      <w:sz w:val="24"/>
      <w:szCs w:val="20"/>
    </w:rPr>
  </w:style>
  <w:style w:type="paragraph" w:customStyle="1" w:styleId="Level3">
    <w:name w:val="Level 3"/>
    <w:basedOn w:val="Normal"/>
    <w:rsid w:val="000233D6"/>
    <w:pPr>
      <w:widowControl w:val="0"/>
      <w:numPr>
        <w:ilvl w:val="2"/>
        <w:numId w:val="1"/>
      </w:numPr>
      <w:outlineLvl w:val="2"/>
    </w:pPr>
    <w:rPr>
      <w:rFonts w:ascii="Times New Roman" w:eastAsia="Times New Roman" w:hAnsi="Times New Roman" w:cs="Times New Roman"/>
      <w:sz w:val="24"/>
      <w:szCs w:val="20"/>
    </w:rPr>
  </w:style>
  <w:style w:type="paragraph" w:customStyle="1" w:styleId="Level4">
    <w:name w:val="Level 4"/>
    <w:basedOn w:val="Normal"/>
    <w:rsid w:val="000233D6"/>
    <w:pPr>
      <w:widowControl w:val="0"/>
      <w:numPr>
        <w:ilvl w:val="3"/>
        <w:numId w:val="1"/>
      </w:numPr>
      <w:outlineLvl w:val="3"/>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533E4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E4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642311">
      <w:bodyDiv w:val="1"/>
      <w:marLeft w:val="0"/>
      <w:marRight w:val="0"/>
      <w:marTop w:val="0"/>
      <w:marBottom w:val="0"/>
      <w:divBdr>
        <w:top w:val="none" w:sz="0" w:space="0" w:color="auto"/>
        <w:left w:val="none" w:sz="0" w:space="0" w:color="auto"/>
        <w:bottom w:val="none" w:sz="0" w:space="0" w:color="auto"/>
        <w:right w:val="none" w:sz="0" w:space="0" w:color="auto"/>
      </w:divBdr>
    </w:div>
    <w:div w:id="863397922">
      <w:bodyDiv w:val="1"/>
      <w:marLeft w:val="0"/>
      <w:marRight w:val="0"/>
      <w:marTop w:val="0"/>
      <w:marBottom w:val="0"/>
      <w:divBdr>
        <w:top w:val="none" w:sz="0" w:space="0" w:color="auto"/>
        <w:left w:val="none" w:sz="0" w:space="0" w:color="auto"/>
        <w:bottom w:val="none" w:sz="0" w:space="0" w:color="auto"/>
        <w:right w:val="none" w:sz="0" w:space="0" w:color="auto"/>
      </w:divBdr>
    </w:div>
    <w:div w:id="916011788">
      <w:bodyDiv w:val="1"/>
      <w:marLeft w:val="0"/>
      <w:marRight w:val="0"/>
      <w:marTop w:val="0"/>
      <w:marBottom w:val="0"/>
      <w:divBdr>
        <w:top w:val="none" w:sz="0" w:space="0" w:color="auto"/>
        <w:left w:val="none" w:sz="0" w:space="0" w:color="auto"/>
        <w:bottom w:val="none" w:sz="0" w:space="0" w:color="auto"/>
        <w:right w:val="none" w:sz="0" w:space="0" w:color="auto"/>
      </w:divBdr>
    </w:div>
    <w:div w:id="1106656598">
      <w:bodyDiv w:val="1"/>
      <w:marLeft w:val="0"/>
      <w:marRight w:val="0"/>
      <w:marTop w:val="0"/>
      <w:marBottom w:val="0"/>
      <w:divBdr>
        <w:top w:val="none" w:sz="0" w:space="0" w:color="auto"/>
        <w:left w:val="none" w:sz="0" w:space="0" w:color="auto"/>
        <w:bottom w:val="none" w:sz="0" w:space="0" w:color="auto"/>
        <w:right w:val="none" w:sz="0" w:space="0" w:color="auto"/>
      </w:divBdr>
    </w:div>
    <w:div w:id="1194925399">
      <w:bodyDiv w:val="1"/>
      <w:marLeft w:val="0"/>
      <w:marRight w:val="0"/>
      <w:marTop w:val="0"/>
      <w:marBottom w:val="0"/>
      <w:divBdr>
        <w:top w:val="none" w:sz="0" w:space="0" w:color="auto"/>
        <w:left w:val="none" w:sz="0" w:space="0" w:color="auto"/>
        <w:bottom w:val="none" w:sz="0" w:space="0" w:color="auto"/>
        <w:right w:val="none" w:sz="0" w:space="0" w:color="auto"/>
      </w:divBdr>
    </w:div>
    <w:div w:id="1320426893">
      <w:bodyDiv w:val="1"/>
      <w:marLeft w:val="0"/>
      <w:marRight w:val="0"/>
      <w:marTop w:val="0"/>
      <w:marBottom w:val="0"/>
      <w:divBdr>
        <w:top w:val="none" w:sz="0" w:space="0" w:color="auto"/>
        <w:left w:val="none" w:sz="0" w:space="0" w:color="auto"/>
        <w:bottom w:val="none" w:sz="0" w:space="0" w:color="auto"/>
        <w:right w:val="none" w:sz="0" w:space="0" w:color="auto"/>
      </w:divBdr>
    </w:div>
    <w:div w:id="161894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Huffstetler</dc:creator>
  <cp:lastModifiedBy>Huffstetler, David</cp:lastModifiedBy>
  <cp:revision>5</cp:revision>
  <dcterms:created xsi:type="dcterms:W3CDTF">2016-11-15T15:41:00Z</dcterms:created>
  <dcterms:modified xsi:type="dcterms:W3CDTF">2025-03-13T17:01:00Z</dcterms:modified>
</cp:coreProperties>
</file>